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99" w:rsidRPr="00654299" w:rsidRDefault="00654299" w:rsidP="00654299">
      <w:pPr>
        <w:pStyle w:val="Ttulo"/>
        <w:jc w:val="center"/>
        <w:rPr>
          <w:rFonts w:ascii="Segoe UI" w:eastAsia="Times New Roman" w:hAnsi="Segoe UI" w:cs="Segoe UI"/>
          <w:color w:val="323130"/>
          <w:sz w:val="21"/>
          <w:szCs w:val="21"/>
          <w:lang w:eastAsia="es-ES"/>
        </w:rPr>
      </w:pPr>
      <w:r>
        <w:rPr>
          <w:rFonts w:eastAsia="Times New Roman"/>
          <w:lang w:eastAsia="es-ES"/>
        </w:rPr>
        <w:t>Se c</w:t>
      </w:r>
      <w:r w:rsidRPr="00654299">
        <w:rPr>
          <w:rFonts w:eastAsia="Times New Roman"/>
          <w:lang w:eastAsia="es-ES"/>
        </w:rPr>
        <w:t>o</w:t>
      </w:r>
      <w:r>
        <w:rPr>
          <w:rFonts w:eastAsia="Times New Roman"/>
          <w:lang w:eastAsia="es-ES"/>
        </w:rPr>
        <w:t>nstituye la Plataforma: Salvar a</w:t>
      </w:r>
      <w:r w:rsidRPr="00654299">
        <w:rPr>
          <w:rFonts w:eastAsia="Times New Roman"/>
          <w:lang w:eastAsia="es-ES"/>
        </w:rPr>
        <w:t>l Hospital Universitario de Canarias</w:t>
      </w:r>
    </w:p>
    <w:p w:rsidR="00654299" w:rsidRPr="00654299" w:rsidRDefault="00654299" w:rsidP="00654299">
      <w:pPr>
        <w:spacing w:after="120" w:line="240" w:lineRule="auto"/>
        <w:textAlignment w:val="baseline"/>
        <w:rPr>
          <w:rFonts w:ascii="Segoe UI" w:eastAsia="Times New Roman" w:hAnsi="Segoe UI" w:cs="Segoe UI"/>
          <w:color w:val="323130"/>
          <w:sz w:val="21"/>
          <w:szCs w:val="21"/>
          <w:lang w:eastAsia="es-ES"/>
        </w:rPr>
      </w:pPr>
    </w:p>
    <w:p w:rsidR="00654299" w:rsidRDefault="00654299" w:rsidP="00654299">
      <w:pPr>
        <w:pStyle w:val="xmsonormal"/>
        <w:spacing w:before="0" w:beforeAutospacing="0" w:after="0" w:afterAutospacing="0"/>
        <w:jc w:val="center"/>
        <w:textAlignment w:val="baseline"/>
        <w:rPr>
          <w:rFonts w:ascii="Calibri" w:hAnsi="Calibri"/>
          <w:sz w:val="22"/>
          <w:szCs w:val="22"/>
        </w:rPr>
      </w:pPr>
      <w:r>
        <w:rPr>
          <w:sz w:val="28"/>
          <w:szCs w:val="28"/>
          <w:bdr w:val="none" w:sz="0" w:space="0" w:color="auto" w:frame="1"/>
        </w:rPr>
        <w:t>Se constituye la Plataforma </w:t>
      </w:r>
      <w:r>
        <w:rPr>
          <w:b/>
          <w:bCs/>
          <w:sz w:val="28"/>
          <w:szCs w:val="28"/>
          <w:bdr w:val="none" w:sz="0" w:space="0" w:color="auto" w:frame="1"/>
        </w:rPr>
        <w:t>"Salvar al HUC"</w:t>
      </w:r>
    </w:p>
    <w:p w:rsidR="00654299" w:rsidRDefault="00654299" w:rsidP="00654299">
      <w:pPr>
        <w:pStyle w:val="xmsonormal"/>
        <w:spacing w:before="0" w:beforeAutospacing="0" w:after="0" w:afterAutospacing="0"/>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Durante el mes de noviembre han tenido lugar varias reuniones para la constitución de esta plataforma de la Marea Blanca. Se trata de que dada la situación preocupante del </w:t>
      </w:r>
      <w:r>
        <w:rPr>
          <w:b/>
          <w:bCs/>
          <w:sz w:val="28"/>
          <w:szCs w:val="28"/>
          <w:bdr w:val="none" w:sz="0" w:space="0" w:color="auto" w:frame="1"/>
        </w:rPr>
        <w:t>Hospital Universitario de Canarias (HUC)</w:t>
      </w:r>
      <w:r>
        <w:rPr>
          <w:sz w:val="28"/>
          <w:szCs w:val="28"/>
          <w:bdr w:val="none" w:sz="0" w:space="0" w:color="auto" w:frame="1"/>
        </w:rPr>
        <w:t> se requiere un esfuerzo especial por parte de la administración sanitaria, y también de un impulso conjunto de su personal y de la población atendida, para mejorar su atención sanitaria y evitar el empeoramiento de la salud de las personas de las que es responsable, así como de su personal.</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 xml:space="preserve">Porque un tercio de las listas de espera actuales de toda Canarias tienen que ver de modo directo con la situación del HUC que presenta la relación personal/población atendida más baja de los 4 grandes hospitales de Canarias. Este dato ha sido extraído de la única fuente a la que hemos podido acceder, la página web del Servicio Canario de la Salud que contiene las memorias de los hospitales no plenamente actualizadas, confirmando la aún no superada falta de transparencia que en anteriores ocasiones hemos criticado. Otro dato es que el HUC tiene el presupuesto más bajo de los 4 hospitales. Con la deficitaria plantilla que mantiene el HUC no se podrá esperar nunca que índices tan importantes para la población como son las famosas listas de espera a todos los niveles, de quirófanos, consultas, pruebas etc., bajen algún día en lugar de seguir subiendo y además, lo </w:t>
      </w:r>
      <w:proofErr w:type="spellStart"/>
      <w:r>
        <w:rPr>
          <w:sz w:val="28"/>
          <w:szCs w:val="28"/>
          <w:bdr w:val="none" w:sz="0" w:space="0" w:color="auto" w:frame="1"/>
        </w:rPr>
        <w:t>mas</w:t>
      </w:r>
      <w:proofErr w:type="spellEnd"/>
      <w:r>
        <w:rPr>
          <w:sz w:val="28"/>
          <w:szCs w:val="28"/>
          <w:bdr w:val="none" w:sz="0" w:space="0" w:color="auto" w:frame="1"/>
        </w:rPr>
        <w:t xml:space="preserve"> importante, que mejore la calidad de esos servicios.</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 xml:space="preserve">A pesar del enorme esfuerzo de su personal, sobrecargado con miles de horas extraordinarias, el HUC tiene un problema muy serio de falta de especialistas que ha llevado incluso al cierre de consultas. Presenta el mayor porcentaje de "deserción" hacia otros hospitales, públicos y privados, así como la proporción más elevada de personal a tiempo parcial haciendo "doblete" en el sector privado y además en la Facultad de Medicina y la Escuela de Enfermería.  El HUC es el único hospital de Canarias en el que no hay Unidad de Cuidados Paliativos, ni camas ni facultativos de paliativos, lo que se traduce también en que Canarias </w:t>
      </w:r>
      <w:proofErr w:type="gramStart"/>
      <w:r>
        <w:rPr>
          <w:sz w:val="28"/>
          <w:szCs w:val="28"/>
          <w:bdr w:val="none" w:sz="0" w:space="0" w:color="auto" w:frame="1"/>
        </w:rPr>
        <w:t>esté</w:t>
      </w:r>
      <w:proofErr w:type="gramEnd"/>
      <w:r>
        <w:rPr>
          <w:sz w:val="28"/>
          <w:szCs w:val="28"/>
          <w:bdr w:val="none" w:sz="0" w:space="0" w:color="auto" w:frame="1"/>
        </w:rPr>
        <w:t xml:space="preserve"> a la cola en estos cuidados en el conjunto del Estado.</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 xml:space="preserve">Tampoco se ha desarrollado el cribado poblacional de Cáncer </w:t>
      </w:r>
      <w:proofErr w:type="spellStart"/>
      <w:r>
        <w:rPr>
          <w:sz w:val="28"/>
          <w:szCs w:val="28"/>
          <w:bdr w:val="none" w:sz="0" w:space="0" w:color="auto" w:frame="1"/>
        </w:rPr>
        <w:t>colo</w:t>
      </w:r>
      <w:proofErr w:type="spellEnd"/>
      <w:r>
        <w:rPr>
          <w:sz w:val="28"/>
          <w:szCs w:val="28"/>
          <w:bdr w:val="none" w:sz="0" w:space="0" w:color="auto" w:frame="1"/>
        </w:rPr>
        <w:t xml:space="preserve">-rectal en el área de influencia del HUC ya que, en palabras de </w:t>
      </w:r>
      <w:proofErr w:type="spellStart"/>
      <w:r>
        <w:rPr>
          <w:sz w:val="28"/>
          <w:szCs w:val="28"/>
          <w:bdr w:val="none" w:sz="0" w:space="0" w:color="auto" w:frame="1"/>
        </w:rPr>
        <w:t>Baltar</w:t>
      </w:r>
      <w:proofErr w:type="spellEnd"/>
      <w:r>
        <w:rPr>
          <w:sz w:val="28"/>
          <w:szCs w:val="28"/>
          <w:bdr w:val="none" w:sz="0" w:space="0" w:color="auto" w:frame="1"/>
        </w:rPr>
        <w:t xml:space="preserve">, "no tiene </w:t>
      </w:r>
      <w:r>
        <w:rPr>
          <w:sz w:val="28"/>
          <w:szCs w:val="28"/>
          <w:bdr w:val="none" w:sz="0" w:space="0" w:color="auto" w:frame="1"/>
        </w:rPr>
        <w:lastRenderedPageBreak/>
        <w:t>medios para asumir las colonoscopias". </w:t>
      </w:r>
      <w:r>
        <w:rPr>
          <w:bdr w:val="none" w:sz="0" w:space="0" w:color="auto" w:frame="1"/>
        </w:rPr>
        <w:t> </w:t>
      </w:r>
      <w:r>
        <w:rPr>
          <w:sz w:val="28"/>
          <w:szCs w:val="28"/>
          <w:bdr w:val="none" w:sz="0" w:space="0" w:color="auto" w:frame="1"/>
        </w:rPr>
        <w:t>En el Servicio de Urgencias hay ya saturación, que ya se ha hecho crónica, antes de que comiencen a llegar los afectados por gripe,  al haber permitido la "selección de pacientes" por los centros concertados que sigue dejando estancados en ese servicio a los pacientes no "rentables".</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En otro orden de cosas cabe señalar que las infraestructuras del HUC (instalaciones eléctricas, laboratorios, farmacia, cocina, aislamiento térmico y acústico, habitaciones, etc.) siguen pendientes de adecuación año tras año y que presenta una mayor obsolescencia de aparataje y equipos que los otros hospitales.</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Frente a la situación someramente descrita, queremos contribuir desde la organización y la movilización ciudadana y profesional al necesario esfuerzo conjunto por superarla. Queremos conseguir que el HUC vuelva a ser el hospital público de calidad y prestigio que fue, que deje de ser un instrumento en manos de intereses privados, personales y políticos, que la población de su área de actuación sea debidamente atendida dejando también de lado las justificaciones de necesidad de la privatización debida a la deficitaria atención que se puede constatar con el notable incremento de las suscripciones de pólizas de seguros privados. No puede ser que esa sea la salida a la que estén abocados los pacientes (si tienen recursos económicos para ello), ni tampoco la de empadronarse en el área sur para tener como hospital de referencia al HUNS de Candelaria. Volvemos a insistir en la necesidad, ya señalada en ocasiones anteriores, de aplicar la Ley de Incompatibilidades sanitarias para que los profesionales trabajen plenamente en el sector público con una remuneración acorde con su categoría y trabajo.</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sz w:val="28"/>
          <w:szCs w:val="28"/>
          <w:bdr w:val="none" w:sz="0" w:space="0" w:color="auto" w:frame="1"/>
        </w:rPr>
        <w:t>Hacemos un llamamiento a apoyar la iniciativa de </w:t>
      </w:r>
      <w:r>
        <w:rPr>
          <w:b/>
          <w:bCs/>
          <w:sz w:val="28"/>
          <w:szCs w:val="28"/>
          <w:bdr w:val="none" w:sz="0" w:space="0" w:color="auto" w:frame="1"/>
        </w:rPr>
        <w:t>"Salvar al HUC" </w:t>
      </w:r>
      <w:r>
        <w:rPr>
          <w:sz w:val="28"/>
          <w:szCs w:val="28"/>
          <w:bdr w:val="none" w:sz="0" w:space="0" w:color="auto" w:frame="1"/>
        </w:rPr>
        <w:t>y en particular queremos dirigirnos a los grupos municipales de los ayuntamientos de la zona de influencia del HUC para que aprueben mociones referentes a esta problemática que afecta a la ciudadanía de sus municipios. Para ello les vamos a enviar la correspondiente solicitud.</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center"/>
        <w:textAlignment w:val="baseline"/>
        <w:rPr>
          <w:rFonts w:ascii="Calibri" w:hAnsi="Calibri"/>
          <w:sz w:val="22"/>
          <w:szCs w:val="22"/>
        </w:rPr>
      </w:pPr>
      <w:r>
        <w:rPr>
          <w:sz w:val="28"/>
          <w:szCs w:val="28"/>
          <w:bdr w:val="none" w:sz="0" w:space="0" w:color="auto" w:frame="1"/>
        </w:rPr>
        <w:t>En Tenerife a 18 de noviembre de 2019</w:t>
      </w:r>
    </w:p>
    <w:p w:rsidR="00654299" w:rsidRDefault="00654299" w:rsidP="00654299">
      <w:pPr>
        <w:pStyle w:val="xmsonormal"/>
        <w:spacing w:before="0" w:beforeAutospacing="0" w:after="0" w:afterAutospacing="0"/>
        <w:jc w:val="both"/>
        <w:textAlignment w:val="baseline"/>
        <w:rPr>
          <w:rFonts w:ascii="Calibri" w:hAnsi="Calibri"/>
          <w:sz w:val="22"/>
          <w:szCs w:val="22"/>
        </w:rPr>
      </w:pPr>
      <w:r>
        <w:rPr>
          <w:rFonts w:ascii="Calibri" w:hAnsi="Calibri"/>
          <w:sz w:val="22"/>
          <w:szCs w:val="22"/>
        </w:rPr>
        <w:t> </w:t>
      </w:r>
    </w:p>
    <w:p w:rsidR="00654299" w:rsidRDefault="00654299" w:rsidP="00654299">
      <w:pPr>
        <w:pStyle w:val="xmsonormal"/>
        <w:spacing w:before="0" w:beforeAutospacing="0" w:after="0" w:afterAutospacing="0"/>
        <w:jc w:val="center"/>
        <w:textAlignment w:val="baseline"/>
        <w:rPr>
          <w:rFonts w:ascii="Calibri" w:hAnsi="Calibri"/>
          <w:sz w:val="22"/>
          <w:szCs w:val="22"/>
        </w:rPr>
      </w:pPr>
      <w:r>
        <w:rPr>
          <w:sz w:val="28"/>
          <w:szCs w:val="28"/>
          <w:bdr w:val="none" w:sz="0" w:space="0" w:color="auto" w:frame="1"/>
        </w:rPr>
        <w:t>Plataforma </w:t>
      </w:r>
      <w:r>
        <w:rPr>
          <w:b/>
          <w:bCs/>
          <w:sz w:val="28"/>
          <w:szCs w:val="28"/>
          <w:bdr w:val="none" w:sz="0" w:space="0" w:color="auto" w:frame="1"/>
        </w:rPr>
        <w:t>"Salvar al HUC"- Marea Blanca</w:t>
      </w:r>
    </w:p>
    <w:p w:rsidR="00654299" w:rsidRDefault="00654299" w:rsidP="00654299">
      <w:pPr>
        <w:pStyle w:val="xmsonormal"/>
        <w:spacing w:before="0" w:beforeAutospacing="0" w:after="0" w:afterAutospacing="0"/>
        <w:jc w:val="center"/>
        <w:textAlignment w:val="baseline"/>
        <w:rPr>
          <w:rFonts w:ascii="Calibri" w:hAnsi="Calibri"/>
          <w:sz w:val="22"/>
          <w:szCs w:val="22"/>
        </w:rPr>
      </w:pPr>
      <w:r>
        <w:rPr>
          <w:b/>
          <w:bCs/>
          <w:sz w:val="28"/>
          <w:szCs w:val="28"/>
          <w:bdr w:val="none" w:sz="0" w:space="0" w:color="auto" w:frame="1"/>
        </w:rPr>
        <w:br/>
      </w:r>
    </w:p>
    <w:p w:rsidR="00654299" w:rsidRDefault="00654299" w:rsidP="00654299">
      <w:pPr>
        <w:pStyle w:val="xmsonormal"/>
        <w:spacing w:before="0" w:beforeAutospacing="0" w:after="0" w:afterAutospacing="0"/>
        <w:jc w:val="center"/>
        <w:textAlignment w:val="baseline"/>
      </w:pPr>
      <w:r w:rsidRPr="00654299">
        <w:rPr>
          <w:b/>
          <w:bCs/>
          <w:sz w:val="28"/>
          <w:szCs w:val="28"/>
          <w:bdr w:val="none" w:sz="0" w:space="0" w:color="auto" w:frame="1"/>
        </w:rPr>
        <w:t xml:space="preserve">Portavoces: Jorge Bethencourt, Arturo Borges, </w:t>
      </w:r>
      <w:r>
        <w:rPr>
          <w:b/>
          <w:bCs/>
          <w:sz w:val="27"/>
          <w:szCs w:val="27"/>
        </w:rPr>
        <w:t>Guillermo de la Barreda</w:t>
      </w:r>
    </w:p>
    <w:p w:rsidR="00654299" w:rsidRDefault="00654299" w:rsidP="00654299">
      <w:pPr>
        <w:pStyle w:val="xmsonormal"/>
        <w:spacing w:before="0" w:beforeAutospacing="0" w:after="0" w:afterAutospacing="0"/>
        <w:jc w:val="center"/>
        <w:textAlignment w:val="baseline"/>
      </w:pPr>
      <w:r>
        <w:rPr>
          <w:b/>
          <w:bCs/>
          <w:sz w:val="27"/>
          <w:szCs w:val="27"/>
        </w:rPr>
        <w:t>ADSPC en Marea Blanca</w:t>
      </w:r>
    </w:p>
    <w:p w:rsidR="003B1AD6" w:rsidRDefault="00654299" w:rsidP="00654299"/>
    <w:sectPr w:rsidR="003B1AD6" w:rsidSect="00654299">
      <w:pgSz w:w="11906" w:h="16838"/>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4299"/>
    <w:rsid w:val="003E33EC"/>
    <w:rsid w:val="00654299"/>
    <w:rsid w:val="00971511"/>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654299"/>
  </w:style>
  <w:style w:type="character" w:customStyle="1" w:styleId="ms-button-flexcontainer">
    <w:name w:val="ms-button-flexcontainer"/>
    <w:basedOn w:val="Fuentedeprrafopredeter"/>
    <w:rsid w:val="00654299"/>
  </w:style>
  <w:style w:type="paragraph" w:customStyle="1" w:styleId="xmsonormal">
    <w:name w:val="x_msonormal"/>
    <w:basedOn w:val="Normal"/>
    <w:rsid w:val="006542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654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542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0324779">
      <w:bodyDiv w:val="1"/>
      <w:marLeft w:val="0"/>
      <w:marRight w:val="0"/>
      <w:marTop w:val="0"/>
      <w:marBottom w:val="0"/>
      <w:divBdr>
        <w:top w:val="none" w:sz="0" w:space="0" w:color="auto"/>
        <w:left w:val="none" w:sz="0" w:space="0" w:color="auto"/>
        <w:bottom w:val="none" w:sz="0" w:space="0" w:color="auto"/>
        <w:right w:val="none" w:sz="0" w:space="0" w:color="auto"/>
      </w:divBdr>
      <w:divsChild>
        <w:div w:id="1572733837">
          <w:marLeft w:val="0"/>
          <w:marRight w:val="0"/>
          <w:marTop w:val="0"/>
          <w:marBottom w:val="0"/>
          <w:divBdr>
            <w:top w:val="none" w:sz="0" w:space="0" w:color="auto"/>
            <w:left w:val="none" w:sz="0" w:space="0" w:color="auto"/>
            <w:bottom w:val="none" w:sz="0" w:space="0" w:color="auto"/>
            <w:right w:val="none" w:sz="0" w:space="0" w:color="auto"/>
          </w:divBdr>
        </w:div>
      </w:divsChild>
    </w:div>
    <w:div w:id="774788301">
      <w:bodyDiv w:val="1"/>
      <w:marLeft w:val="0"/>
      <w:marRight w:val="0"/>
      <w:marTop w:val="0"/>
      <w:marBottom w:val="0"/>
      <w:divBdr>
        <w:top w:val="none" w:sz="0" w:space="0" w:color="auto"/>
        <w:left w:val="none" w:sz="0" w:space="0" w:color="auto"/>
        <w:bottom w:val="none" w:sz="0" w:space="0" w:color="auto"/>
        <w:right w:val="none" w:sz="0" w:space="0" w:color="auto"/>
      </w:divBdr>
      <w:divsChild>
        <w:div w:id="1753888870">
          <w:marLeft w:val="300"/>
          <w:marRight w:val="300"/>
          <w:marTop w:val="0"/>
          <w:marBottom w:val="0"/>
          <w:divBdr>
            <w:top w:val="none" w:sz="0" w:space="0" w:color="auto"/>
            <w:left w:val="none" w:sz="0" w:space="0" w:color="auto"/>
            <w:bottom w:val="none" w:sz="0" w:space="0" w:color="auto"/>
            <w:right w:val="none" w:sz="0" w:space="0" w:color="auto"/>
          </w:divBdr>
          <w:divsChild>
            <w:div w:id="1744178650">
              <w:marLeft w:val="0"/>
              <w:marRight w:val="0"/>
              <w:marTop w:val="0"/>
              <w:marBottom w:val="0"/>
              <w:divBdr>
                <w:top w:val="none" w:sz="0" w:space="0" w:color="auto"/>
                <w:left w:val="none" w:sz="0" w:space="0" w:color="auto"/>
                <w:bottom w:val="none" w:sz="0" w:space="0" w:color="auto"/>
                <w:right w:val="none" w:sz="0" w:space="0" w:color="auto"/>
              </w:divBdr>
              <w:divsChild>
                <w:div w:id="785464363">
                  <w:marLeft w:val="0"/>
                  <w:marRight w:val="0"/>
                  <w:marTop w:val="0"/>
                  <w:marBottom w:val="0"/>
                  <w:divBdr>
                    <w:top w:val="none" w:sz="0" w:space="0" w:color="auto"/>
                    <w:left w:val="none" w:sz="0" w:space="0" w:color="auto"/>
                    <w:bottom w:val="none" w:sz="0" w:space="0" w:color="auto"/>
                    <w:right w:val="none" w:sz="0" w:space="0" w:color="auto"/>
                  </w:divBdr>
                  <w:divsChild>
                    <w:div w:id="1659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8979">
          <w:marLeft w:val="0"/>
          <w:marRight w:val="0"/>
          <w:marTop w:val="0"/>
          <w:marBottom w:val="0"/>
          <w:divBdr>
            <w:top w:val="none" w:sz="0" w:space="0" w:color="auto"/>
            <w:left w:val="none" w:sz="0" w:space="0" w:color="auto"/>
            <w:bottom w:val="none" w:sz="0" w:space="0" w:color="auto"/>
            <w:right w:val="none" w:sz="0" w:space="0" w:color="auto"/>
          </w:divBdr>
          <w:divsChild>
            <w:div w:id="1351030598">
              <w:marLeft w:val="0"/>
              <w:marRight w:val="0"/>
              <w:marTop w:val="0"/>
              <w:marBottom w:val="0"/>
              <w:divBdr>
                <w:top w:val="none" w:sz="0" w:space="0" w:color="auto"/>
                <w:left w:val="none" w:sz="0" w:space="0" w:color="auto"/>
                <w:bottom w:val="none" w:sz="0" w:space="0" w:color="auto"/>
                <w:right w:val="none" w:sz="0" w:space="0" w:color="auto"/>
              </w:divBdr>
              <w:divsChild>
                <w:div w:id="1191838509">
                  <w:marLeft w:val="120"/>
                  <w:marRight w:val="300"/>
                  <w:marTop w:val="0"/>
                  <w:marBottom w:val="120"/>
                  <w:divBdr>
                    <w:top w:val="none" w:sz="0" w:space="0" w:color="auto"/>
                    <w:left w:val="none" w:sz="0" w:space="0" w:color="auto"/>
                    <w:bottom w:val="none" w:sz="0" w:space="0" w:color="auto"/>
                    <w:right w:val="none" w:sz="0" w:space="0" w:color="auto"/>
                  </w:divBdr>
                  <w:divsChild>
                    <w:div w:id="659848219">
                      <w:marLeft w:val="0"/>
                      <w:marRight w:val="0"/>
                      <w:marTop w:val="0"/>
                      <w:marBottom w:val="0"/>
                      <w:divBdr>
                        <w:top w:val="none" w:sz="0" w:space="0" w:color="auto"/>
                        <w:left w:val="none" w:sz="0" w:space="0" w:color="auto"/>
                        <w:bottom w:val="none" w:sz="0" w:space="0" w:color="auto"/>
                        <w:right w:val="none" w:sz="0" w:space="0" w:color="auto"/>
                      </w:divBdr>
                      <w:divsChild>
                        <w:div w:id="190798755">
                          <w:marLeft w:val="0"/>
                          <w:marRight w:val="0"/>
                          <w:marTop w:val="0"/>
                          <w:marBottom w:val="0"/>
                          <w:divBdr>
                            <w:top w:val="none" w:sz="0" w:space="0" w:color="auto"/>
                            <w:left w:val="none" w:sz="0" w:space="0" w:color="auto"/>
                            <w:bottom w:val="none" w:sz="0" w:space="0" w:color="auto"/>
                            <w:right w:val="none" w:sz="0" w:space="0" w:color="auto"/>
                          </w:divBdr>
                          <w:divsChild>
                            <w:div w:id="113210599">
                              <w:marLeft w:val="0"/>
                              <w:marRight w:val="120"/>
                              <w:marTop w:val="0"/>
                              <w:marBottom w:val="0"/>
                              <w:divBdr>
                                <w:top w:val="none" w:sz="0" w:space="0" w:color="auto"/>
                                <w:left w:val="none" w:sz="0" w:space="0" w:color="auto"/>
                                <w:bottom w:val="none" w:sz="0" w:space="0" w:color="auto"/>
                                <w:right w:val="none" w:sz="0" w:space="0" w:color="auto"/>
                              </w:divBdr>
                              <w:divsChild>
                                <w:div w:id="227615159">
                                  <w:marLeft w:val="0"/>
                                  <w:marRight w:val="0"/>
                                  <w:marTop w:val="0"/>
                                  <w:marBottom w:val="0"/>
                                  <w:divBdr>
                                    <w:top w:val="none" w:sz="0" w:space="0" w:color="auto"/>
                                    <w:left w:val="none" w:sz="0" w:space="0" w:color="auto"/>
                                    <w:bottom w:val="none" w:sz="0" w:space="0" w:color="auto"/>
                                    <w:right w:val="none" w:sz="0" w:space="0" w:color="auto"/>
                                  </w:divBdr>
                                  <w:divsChild>
                                    <w:div w:id="556934507">
                                      <w:marLeft w:val="0"/>
                                      <w:marRight w:val="0"/>
                                      <w:marTop w:val="0"/>
                                      <w:marBottom w:val="0"/>
                                      <w:divBdr>
                                        <w:top w:val="none" w:sz="0" w:space="0" w:color="auto"/>
                                        <w:left w:val="none" w:sz="0" w:space="0" w:color="auto"/>
                                        <w:bottom w:val="none" w:sz="0" w:space="0" w:color="auto"/>
                                        <w:right w:val="none" w:sz="0" w:space="0" w:color="auto"/>
                                      </w:divBdr>
                                      <w:divsChild>
                                        <w:div w:id="10465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412">
                              <w:marLeft w:val="780"/>
                              <w:marRight w:val="0"/>
                              <w:marTop w:val="0"/>
                              <w:marBottom w:val="0"/>
                              <w:divBdr>
                                <w:top w:val="none" w:sz="0" w:space="0" w:color="auto"/>
                                <w:left w:val="none" w:sz="0" w:space="0" w:color="auto"/>
                                <w:bottom w:val="none" w:sz="0" w:space="0" w:color="auto"/>
                                <w:right w:val="none" w:sz="0" w:space="0" w:color="auto"/>
                              </w:divBdr>
                              <w:divsChild>
                                <w:div w:id="1966691824">
                                  <w:marLeft w:val="0"/>
                                  <w:marRight w:val="0"/>
                                  <w:marTop w:val="0"/>
                                  <w:marBottom w:val="0"/>
                                  <w:divBdr>
                                    <w:top w:val="none" w:sz="0" w:space="0" w:color="auto"/>
                                    <w:left w:val="none" w:sz="0" w:space="0" w:color="auto"/>
                                    <w:bottom w:val="none" w:sz="0" w:space="0" w:color="auto"/>
                                    <w:right w:val="none" w:sz="0" w:space="0" w:color="auto"/>
                                  </w:divBdr>
                                  <w:divsChild>
                                    <w:div w:id="2032025934">
                                      <w:marLeft w:val="0"/>
                                      <w:marRight w:val="0"/>
                                      <w:marTop w:val="0"/>
                                      <w:marBottom w:val="0"/>
                                      <w:divBdr>
                                        <w:top w:val="none" w:sz="0" w:space="0" w:color="auto"/>
                                        <w:left w:val="none" w:sz="0" w:space="0" w:color="auto"/>
                                        <w:bottom w:val="none" w:sz="0" w:space="0" w:color="auto"/>
                                        <w:right w:val="none" w:sz="0" w:space="0" w:color="auto"/>
                                      </w:divBdr>
                                      <w:divsChild>
                                        <w:div w:id="398292473">
                                          <w:marLeft w:val="0"/>
                                          <w:marRight w:val="0"/>
                                          <w:marTop w:val="0"/>
                                          <w:marBottom w:val="0"/>
                                          <w:divBdr>
                                            <w:top w:val="none" w:sz="0" w:space="0" w:color="auto"/>
                                            <w:left w:val="none" w:sz="0" w:space="0" w:color="auto"/>
                                            <w:bottom w:val="none" w:sz="0" w:space="0" w:color="auto"/>
                                            <w:right w:val="none" w:sz="0" w:space="0" w:color="auto"/>
                                          </w:divBdr>
                                          <w:divsChild>
                                            <w:div w:id="757293904">
                                              <w:marLeft w:val="0"/>
                                              <w:marRight w:val="0"/>
                                              <w:marTop w:val="0"/>
                                              <w:marBottom w:val="0"/>
                                              <w:divBdr>
                                                <w:top w:val="none" w:sz="0" w:space="0" w:color="auto"/>
                                                <w:left w:val="none" w:sz="0" w:space="0" w:color="auto"/>
                                                <w:bottom w:val="none" w:sz="0" w:space="0" w:color="auto"/>
                                                <w:right w:val="none" w:sz="0" w:space="0" w:color="auto"/>
                                              </w:divBdr>
                                              <w:divsChild>
                                                <w:div w:id="1629510140">
                                                  <w:marLeft w:val="0"/>
                                                  <w:marRight w:val="0"/>
                                                  <w:marTop w:val="0"/>
                                                  <w:marBottom w:val="0"/>
                                                  <w:divBdr>
                                                    <w:top w:val="none" w:sz="0" w:space="0" w:color="auto"/>
                                                    <w:left w:val="none" w:sz="0" w:space="0" w:color="auto"/>
                                                    <w:bottom w:val="none" w:sz="0" w:space="0" w:color="auto"/>
                                                    <w:right w:val="none" w:sz="0" w:space="0" w:color="auto"/>
                                                  </w:divBdr>
                                                  <w:divsChild>
                                                    <w:div w:id="850608649">
                                                      <w:marLeft w:val="0"/>
                                                      <w:marRight w:val="0"/>
                                                      <w:marTop w:val="0"/>
                                                      <w:marBottom w:val="0"/>
                                                      <w:divBdr>
                                                        <w:top w:val="none" w:sz="0" w:space="0" w:color="auto"/>
                                                        <w:left w:val="none" w:sz="0" w:space="0" w:color="auto"/>
                                                        <w:bottom w:val="none" w:sz="0" w:space="0" w:color="auto"/>
                                                        <w:right w:val="none" w:sz="0" w:space="0" w:color="auto"/>
                                                      </w:divBdr>
                                                      <w:divsChild>
                                                        <w:div w:id="130825030">
                                                          <w:marLeft w:val="0"/>
                                                          <w:marRight w:val="0"/>
                                                          <w:marTop w:val="0"/>
                                                          <w:marBottom w:val="0"/>
                                                          <w:divBdr>
                                                            <w:top w:val="none" w:sz="0" w:space="0" w:color="auto"/>
                                                            <w:left w:val="none" w:sz="0" w:space="0" w:color="auto"/>
                                                            <w:bottom w:val="none" w:sz="0" w:space="0" w:color="auto"/>
                                                            <w:right w:val="none" w:sz="0" w:space="0" w:color="auto"/>
                                                          </w:divBdr>
                                                          <w:divsChild>
                                                            <w:div w:id="1825311415">
                                                              <w:marLeft w:val="0"/>
                                                              <w:marRight w:val="0"/>
                                                              <w:marTop w:val="0"/>
                                                              <w:marBottom w:val="0"/>
                                                              <w:divBdr>
                                                                <w:top w:val="none" w:sz="0" w:space="0" w:color="auto"/>
                                                                <w:left w:val="none" w:sz="0" w:space="0" w:color="auto"/>
                                                                <w:bottom w:val="none" w:sz="0" w:space="0" w:color="auto"/>
                                                                <w:right w:val="none" w:sz="0" w:space="0" w:color="auto"/>
                                                              </w:divBdr>
                                                            </w:div>
                                                          </w:divsChild>
                                                        </w:div>
                                                        <w:div w:id="1227960627">
                                                          <w:marLeft w:val="0"/>
                                                          <w:marRight w:val="0"/>
                                                          <w:marTop w:val="0"/>
                                                          <w:marBottom w:val="0"/>
                                                          <w:divBdr>
                                                            <w:top w:val="none" w:sz="0" w:space="0" w:color="auto"/>
                                                            <w:left w:val="none" w:sz="0" w:space="0" w:color="auto"/>
                                                            <w:bottom w:val="none" w:sz="0" w:space="0" w:color="auto"/>
                                                            <w:right w:val="none" w:sz="0" w:space="0" w:color="auto"/>
                                                          </w:divBdr>
                                                          <w:divsChild>
                                                            <w:div w:id="72972535">
                                                              <w:marLeft w:val="0"/>
                                                              <w:marRight w:val="0"/>
                                                              <w:marTop w:val="0"/>
                                                              <w:marBottom w:val="0"/>
                                                              <w:divBdr>
                                                                <w:top w:val="none" w:sz="0" w:space="0" w:color="auto"/>
                                                                <w:left w:val="none" w:sz="0" w:space="0" w:color="auto"/>
                                                                <w:bottom w:val="none" w:sz="0" w:space="0" w:color="auto"/>
                                                                <w:right w:val="none" w:sz="0" w:space="0" w:color="auto"/>
                                                              </w:divBdr>
                                                            </w:div>
                                                          </w:divsChild>
                                                        </w:div>
                                                        <w:div w:id="754546633">
                                                          <w:marLeft w:val="0"/>
                                                          <w:marRight w:val="0"/>
                                                          <w:marTop w:val="0"/>
                                                          <w:marBottom w:val="0"/>
                                                          <w:divBdr>
                                                            <w:top w:val="none" w:sz="0" w:space="0" w:color="auto"/>
                                                            <w:left w:val="none" w:sz="0" w:space="0" w:color="auto"/>
                                                            <w:bottom w:val="none" w:sz="0" w:space="0" w:color="auto"/>
                                                            <w:right w:val="none" w:sz="0" w:space="0" w:color="auto"/>
                                                          </w:divBdr>
                                                          <w:divsChild>
                                                            <w:div w:id="2144229957">
                                                              <w:marLeft w:val="0"/>
                                                              <w:marRight w:val="0"/>
                                                              <w:marTop w:val="0"/>
                                                              <w:marBottom w:val="0"/>
                                                              <w:divBdr>
                                                                <w:top w:val="none" w:sz="0" w:space="0" w:color="auto"/>
                                                                <w:left w:val="none" w:sz="0" w:space="0" w:color="auto"/>
                                                                <w:bottom w:val="none" w:sz="0" w:space="0" w:color="auto"/>
                                                                <w:right w:val="none" w:sz="0" w:space="0" w:color="auto"/>
                                                              </w:divBdr>
                                                            </w:div>
                                                          </w:divsChild>
                                                        </w:div>
                                                        <w:div w:id="1774204746">
                                                          <w:marLeft w:val="0"/>
                                                          <w:marRight w:val="0"/>
                                                          <w:marTop w:val="0"/>
                                                          <w:marBottom w:val="0"/>
                                                          <w:divBdr>
                                                            <w:top w:val="none" w:sz="0" w:space="0" w:color="auto"/>
                                                            <w:left w:val="none" w:sz="0" w:space="0" w:color="auto"/>
                                                            <w:bottom w:val="none" w:sz="0" w:space="0" w:color="auto"/>
                                                            <w:right w:val="none" w:sz="0" w:space="0" w:color="auto"/>
                                                          </w:divBdr>
                                                          <w:divsChild>
                                                            <w:div w:id="1995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470820">
      <w:bodyDiv w:val="1"/>
      <w:marLeft w:val="0"/>
      <w:marRight w:val="0"/>
      <w:marTop w:val="0"/>
      <w:marBottom w:val="0"/>
      <w:divBdr>
        <w:top w:val="none" w:sz="0" w:space="0" w:color="auto"/>
        <w:left w:val="none" w:sz="0" w:space="0" w:color="auto"/>
        <w:bottom w:val="none" w:sz="0" w:space="0" w:color="auto"/>
        <w:right w:val="none" w:sz="0" w:space="0" w:color="auto"/>
      </w:divBdr>
      <w:divsChild>
        <w:div w:id="1800030629">
          <w:marLeft w:val="300"/>
          <w:marRight w:val="300"/>
          <w:marTop w:val="0"/>
          <w:marBottom w:val="0"/>
          <w:divBdr>
            <w:top w:val="none" w:sz="0" w:space="0" w:color="auto"/>
            <w:left w:val="none" w:sz="0" w:space="0" w:color="auto"/>
            <w:bottom w:val="none" w:sz="0" w:space="0" w:color="auto"/>
            <w:right w:val="none" w:sz="0" w:space="0" w:color="auto"/>
          </w:divBdr>
          <w:divsChild>
            <w:div w:id="1590961247">
              <w:marLeft w:val="0"/>
              <w:marRight w:val="0"/>
              <w:marTop w:val="0"/>
              <w:marBottom w:val="0"/>
              <w:divBdr>
                <w:top w:val="none" w:sz="0" w:space="0" w:color="auto"/>
                <w:left w:val="none" w:sz="0" w:space="0" w:color="auto"/>
                <w:bottom w:val="none" w:sz="0" w:space="0" w:color="auto"/>
                <w:right w:val="none" w:sz="0" w:space="0" w:color="auto"/>
              </w:divBdr>
              <w:divsChild>
                <w:div w:id="1894386838">
                  <w:marLeft w:val="0"/>
                  <w:marRight w:val="0"/>
                  <w:marTop w:val="0"/>
                  <w:marBottom w:val="0"/>
                  <w:divBdr>
                    <w:top w:val="none" w:sz="0" w:space="0" w:color="auto"/>
                    <w:left w:val="none" w:sz="0" w:space="0" w:color="auto"/>
                    <w:bottom w:val="none" w:sz="0" w:space="0" w:color="auto"/>
                    <w:right w:val="none" w:sz="0" w:space="0" w:color="auto"/>
                  </w:divBdr>
                  <w:divsChild>
                    <w:div w:id="17461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5447">
          <w:marLeft w:val="0"/>
          <w:marRight w:val="0"/>
          <w:marTop w:val="0"/>
          <w:marBottom w:val="0"/>
          <w:divBdr>
            <w:top w:val="none" w:sz="0" w:space="0" w:color="auto"/>
            <w:left w:val="none" w:sz="0" w:space="0" w:color="auto"/>
            <w:bottom w:val="none" w:sz="0" w:space="0" w:color="auto"/>
            <w:right w:val="none" w:sz="0" w:space="0" w:color="auto"/>
          </w:divBdr>
          <w:divsChild>
            <w:div w:id="140462373">
              <w:marLeft w:val="0"/>
              <w:marRight w:val="0"/>
              <w:marTop w:val="0"/>
              <w:marBottom w:val="0"/>
              <w:divBdr>
                <w:top w:val="none" w:sz="0" w:space="0" w:color="auto"/>
                <w:left w:val="none" w:sz="0" w:space="0" w:color="auto"/>
                <w:bottom w:val="none" w:sz="0" w:space="0" w:color="auto"/>
                <w:right w:val="none" w:sz="0" w:space="0" w:color="auto"/>
              </w:divBdr>
              <w:divsChild>
                <w:div w:id="1225869094">
                  <w:marLeft w:val="120"/>
                  <w:marRight w:val="300"/>
                  <w:marTop w:val="0"/>
                  <w:marBottom w:val="120"/>
                  <w:divBdr>
                    <w:top w:val="none" w:sz="0" w:space="0" w:color="auto"/>
                    <w:left w:val="none" w:sz="0" w:space="0" w:color="auto"/>
                    <w:bottom w:val="none" w:sz="0" w:space="0" w:color="auto"/>
                    <w:right w:val="none" w:sz="0" w:space="0" w:color="auto"/>
                  </w:divBdr>
                  <w:divsChild>
                    <w:div w:id="67769087">
                      <w:marLeft w:val="0"/>
                      <w:marRight w:val="0"/>
                      <w:marTop w:val="0"/>
                      <w:marBottom w:val="0"/>
                      <w:divBdr>
                        <w:top w:val="none" w:sz="0" w:space="0" w:color="auto"/>
                        <w:left w:val="none" w:sz="0" w:space="0" w:color="auto"/>
                        <w:bottom w:val="none" w:sz="0" w:space="0" w:color="auto"/>
                        <w:right w:val="none" w:sz="0" w:space="0" w:color="auto"/>
                      </w:divBdr>
                      <w:divsChild>
                        <w:div w:id="1691684988">
                          <w:marLeft w:val="0"/>
                          <w:marRight w:val="0"/>
                          <w:marTop w:val="0"/>
                          <w:marBottom w:val="0"/>
                          <w:divBdr>
                            <w:top w:val="none" w:sz="0" w:space="0" w:color="auto"/>
                            <w:left w:val="none" w:sz="0" w:space="0" w:color="auto"/>
                            <w:bottom w:val="none" w:sz="0" w:space="0" w:color="auto"/>
                            <w:right w:val="none" w:sz="0" w:space="0" w:color="auto"/>
                          </w:divBdr>
                          <w:divsChild>
                            <w:div w:id="1715108640">
                              <w:marLeft w:val="0"/>
                              <w:marRight w:val="120"/>
                              <w:marTop w:val="0"/>
                              <w:marBottom w:val="0"/>
                              <w:divBdr>
                                <w:top w:val="none" w:sz="0" w:space="0" w:color="auto"/>
                                <w:left w:val="none" w:sz="0" w:space="0" w:color="auto"/>
                                <w:bottom w:val="none" w:sz="0" w:space="0" w:color="auto"/>
                                <w:right w:val="none" w:sz="0" w:space="0" w:color="auto"/>
                              </w:divBdr>
                              <w:divsChild>
                                <w:div w:id="561673590">
                                  <w:marLeft w:val="0"/>
                                  <w:marRight w:val="0"/>
                                  <w:marTop w:val="0"/>
                                  <w:marBottom w:val="0"/>
                                  <w:divBdr>
                                    <w:top w:val="none" w:sz="0" w:space="0" w:color="auto"/>
                                    <w:left w:val="none" w:sz="0" w:space="0" w:color="auto"/>
                                    <w:bottom w:val="none" w:sz="0" w:space="0" w:color="auto"/>
                                    <w:right w:val="none" w:sz="0" w:space="0" w:color="auto"/>
                                  </w:divBdr>
                                  <w:divsChild>
                                    <w:div w:id="1121725020">
                                      <w:marLeft w:val="0"/>
                                      <w:marRight w:val="0"/>
                                      <w:marTop w:val="0"/>
                                      <w:marBottom w:val="0"/>
                                      <w:divBdr>
                                        <w:top w:val="none" w:sz="0" w:space="0" w:color="auto"/>
                                        <w:left w:val="none" w:sz="0" w:space="0" w:color="auto"/>
                                        <w:bottom w:val="none" w:sz="0" w:space="0" w:color="auto"/>
                                        <w:right w:val="none" w:sz="0" w:space="0" w:color="auto"/>
                                      </w:divBdr>
                                      <w:divsChild>
                                        <w:div w:id="15941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3950</Characters>
  <Application>Microsoft Office Word</Application>
  <DocSecurity>0</DocSecurity>
  <Lines>32</Lines>
  <Paragraphs>9</Paragraphs>
  <ScaleCrop>false</ScaleCrop>
  <Company>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2019-11-18T19:03:00Z</dcterms:created>
  <dcterms:modified xsi:type="dcterms:W3CDTF">2019-11-18T19:10:00Z</dcterms:modified>
</cp:coreProperties>
</file>